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 w:cs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附件</w:t>
      </w:r>
      <w:r>
        <w:rPr>
          <w:rFonts w:ascii="黑体" w:eastAsia="黑体" w:cs="黑体"/>
          <w:sz w:val="32"/>
          <w:szCs w:val="32"/>
        </w:rPr>
        <w:t>2</w:t>
      </w:r>
    </w:p>
    <w:p>
      <w:pPr>
        <w:overflowPunct w:val="0"/>
        <w:spacing w:line="640" w:lineRule="exact"/>
        <w:ind w:left="-141"/>
        <w:jc w:val="center"/>
        <w:rPr>
          <w:rFonts w:ascii="方正小标宋简体" w:hAnsi="宋体-方正超大字符集" w:eastAsia="方正小标宋简体" w:cs="宋体-方正超大字符集"/>
          <w:bCs/>
          <w:sz w:val="36"/>
          <w:szCs w:val="36"/>
        </w:rPr>
      </w:pPr>
      <w:r>
        <w:rPr>
          <w:rFonts w:hint="eastAsia" w:ascii="方正小标宋简体" w:hAnsi="宋体-方正超大字符集" w:eastAsia="方正小标宋简体" w:cs="宋体-方正超大字符集"/>
          <w:bCs/>
          <w:sz w:val="36"/>
          <w:szCs w:val="36"/>
        </w:rPr>
        <w:t>第六届全国品牌故事大赛（西安赛区）评分细则</w:t>
      </w:r>
    </w:p>
    <w:p>
      <w:pPr>
        <w:numPr>
          <w:ilvl w:val="0"/>
          <w:numId w:val="1"/>
        </w:numPr>
        <w:overflowPunct w:val="0"/>
        <w:spacing w:beforeLines="50" w:afterLines="50" w:line="640" w:lineRule="exact"/>
        <w:ind w:left="720" w:hanging="72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品牌故事演讲比赛评分细则</w:t>
      </w:r>
    </w:p>
    <w:tbl>
      <w:tblPr>
        <w:tblStyle w:val="4"/>
        <w:tblW w:w="91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5"/>
        <w:gridCol w:w="75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625" w:type="dxa"/>
            <w:vAlign w:val="center"/>
          </w:tcPr>
          <w:p>
            <w:pPr>
              <w:overflowPunct w:val="0"/>
              <w:spacing w:line="42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评分项目</w:t>
            </w:r>
          </w:p>
        </w:tc>
        <w:tc>
          <w:tcPr>
            <w:tcW w:w="7535" w:type="dxa"/>
            <w:vAlign w:val="center"/>
          </w:tcPr>
          <w:p>
            <w:pPr>
              <w:overflowPunct w:val="0"/>
              <w:spacing w:line="42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评分要点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  <w:jc w:val="center"/>
        </w:trPr>
        <w:tc>
          <w:tcPr>
            <w:tcW w:w="1625" w:type="dxa"/>
            <w:vMerge w:val="restart"/>
            <w:vAlign w:val="center"/>
          </w:tcPr>
          <w:p>
            <w:pPr>
              <w:pStyle w:val="2"/>
              <w:overflowPunct w:val="0"/>
              <w:spacing w:before="0" w:beforeAutospacing="0" w:after="0" w:afterAutospacing="0" w:line="42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演讲内容</w:t>
            </w:r>
          </w:p>
          <w:p>
            <w:pPr>
              <w:pStyle w:val="2"/>
              <w:overflowPunct w:val="0"/>
              <w:spacing w:before="0" w:beforeAutospacing="0" w:after="0" w:afterAutospacing="0" w:line="42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（55分）</w:t>
            </w:r>
          </w:p>
        </w:tc>
        <w:tc>
          <w:tcPr>
            <w:tcW w:w="7535" w:type="dxa"/>
            <w:vAlign w:val="center"/>
          </w:tcPr>
          <w:p>
            <w:pPr>
              <w:overflowPunct w:val="0"/>
              <w:spacing w:line="42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1.主题鲜明：反映企业品牌内涵精神、品牌战略和优秀的品牌管理实践，真实具体；（20分）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  <w:jc w:val="center"/>
        </w:trPr>
        <w:tc>
          <w:tcPr>
            <w:tcW w:w="1625" w:type="dxa"/>
            <w:vMerge w:val="continue"/>
            <w:vAlign w:val="center"/>
          </w:tcPr>
          <w:p>
            <w:pPr>
              <w:overflowPunct w:val="0"/>
              <w:spacing w:line="420" w:lineRule="exact"/>
              <w:ind w:left="296" w:hanging="437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535" w:type="dxa"/>
            <w:vAlign w:val="center"/>
          </w:tcPr>
          <w:p>
            <w:pPr>
              <w:overflowPunct w:val="0"/>
              <w:spacing w:line="42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2.材料：观点正确、实例生动，反映客观事实，具有普遍意义，体现时代精神；(15分)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1625" w:type="dxa"/>
            <w:vMerge w:val="continue"/>
            <w:vAlign w:val="center"/>
          </w:tcPr>
          <w:p>
            <w:pPr>
              <w:overflowPunct w:val="0"/>
              <w:spacing w:line="420" w:lineRule="exact"/>
              <w:ind w:left="296" w:hanging="437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535" w:type="dxa"/>
            <w:vAlign w:val="center"/>
          </w:tcPr>
          <w:p>
            <w:pPr>
              <w:overflowPunct w:val="0"/>
              <w:spacing w:line="42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3.结构：逻辑清晰、构思巧妙，引人入胜；（10分）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1625" w:type="dxa"/>
            <w:vMerge w:val="continue"/>
            <w:vAlign w:val="center"/>
          </w:tcPr>
          <w:p>
            <w:pPr>
              <w:overflowPunct w:val="0"/>
              <w:spacing w:line="420" w:lineRule="exact"/>
              <w:ind w:left="296" w:hanging="437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535" w:type="dxa"/>
            <w:vAlign w:val="center"/>
          </w:tcPr>
          <w:p>
            <w:pPr>
              <w:overflowPunct w:val="0"/>
              <w:spacing w:line="42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4.语言：措辞准确、简练流畅。（10分）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1625" w:type="dxa"/>
            <w:vMerge w:val="restart"/>
            <w:vAlign w:val="center"/>
          </w:tcPr>
          <w:p>
            <w:pPr>
              <w:overflowPunct w:val="0"/>
              <w:spacing w:line="4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演讲技巧</w:t>
            </w:r>
          </w:p>
          <w:p>
            <w:pPr>
              <w:overflowPunct w:val="0"/>
              <w:spacing w:line="4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（30分）</w:t>
            </w:r>
          </w:p>
        </w:tc>
        <w:tc>
          <w:tcPr>
            <w:tcW w:w="7535" w:type="dxa"/>
            <w:vAlign w:val="center"/>
          </w:tcPr>
          <w:p>
            <w:pPr>
              <w:pStyle w:val="5"/>
              <w:spacing w:line="420" w:lineRule="exact"/>
              <w:ind w:left="-99" w:firstLine="120" w:firstLineChars="50"/>
              <w:rPr>
                <w:rFonts w:cs="仿宋"/>
                <w:sz w:val="24"/>
                <w:szCs w:val="24"/>
              </w:rPr>
            </w:pPr>
            <w:r>
              <w:rPr>
                <w:rFonts w:hint="eastAsia" w:cs="仿宋"/>
                <w:sz w:val="24"/>
                <w:szCs w:val="24"/>
              </w:rPr>
              <w:t>1.发音规范：普通话标准，口齿清晰，声音圆润洪亮；（10分）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  <w:jc w:val="center"/>
        </w:trPr>
        <w:tc>
          <w:tcPr>
            <w:tcW w:w="1625" w:type="dxa"/>
            <w:vMerge w:val="continue"/>
            <w:vAlign w:val="center"/>
          </w:tcPr>
          <w:p>
            <w:pPr>
              <w:overflowPunct w:val="0"/>
              <w:spacing w:line="420" w:lineRule="exact"/>
              <w:ind w:left="261" w:leftChars="67" w:hanging="120" w:hangingChars="5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535" w:type="dxa"/>
            <w:vAlign w:val="center"/>
          </w:tcPr>
          <w:p>
            <w:pPr>
              <w:overflowPunct w:val="0"/>
              <w:spacing w:line="42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2.语言表达：脱稿演讲，熟练、准确、流畅、自然；（10分）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  <w:jc w:val="center"/>
        </w:trPr>
        <w:tc>
          <w:tcPr>
            <w:tcW w:w="1625" w:type="dxa"/>
            <w:vMerge w:val="continue"/>
            <w:vAlign w:val="center"/>
          </w:tcPr>
          <w:p>
            <w:pPr>
              <w:overflowPunct w:val="0"/>
              <w:spacing w:line="420" w:lineRule="exact"/>
              <w:ind w:left="296" w:hanging="437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535" w:type="dxa"/>
            <w:vAlign w:val="center"/>
          </w:tcPr>
          <w:p>
            <w:pPr>
              <w:overflowPunct w:val="0"/>
              <w:spacing w:line="42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3.语音表达：语速恰当，语气、语调、音量、节奏张弛符合思想感情的起伏变化。（10分）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625" w:type="dxa"/>
            <w:vAlign w:val="center"/>
          </w:tcPr>
          <w:p>
            <w:pPr>
              <w:overflowPunct w:val="0"/>
              <w:spacing w:line="420" w:lineRule="exact"/>
              <w:ind w:left="296" w:hanging="437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形象风度</w:t>
            </w:r>
          </w:p>
          <w:p>
            <w:pPr>
              <w:overflowPunct w:val="0"/>
              <w:spacing w:line="420" w:lineRule="exact"/>
              <w:ind w:left="296" w:hanging="437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（5分）</w:t>
            </w:r>
          </w:p>
        </w:tc>
        <w:tc>
          <w:tcPr>
            <w:tcW w:w="7535" w:type="dxa"/>
            <w:vAlign w:val="center"/>
          </w:tcPr>
          <w:p>
            <w:pPr>
              <w:overflowPunct w:val="0"/>
              <w:spacing w:line="42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着装整洁、端庄、大方，举止自然得体，有风度。（5分）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  <w:jc w:val="center"/>
        </w:trPr>
        <w:tc>
          <w:tcPr>
            <w:tcW w:w="1625" w:type="dxa"/>
            <w:vMerge w:val="restart"/>
            <w:vAlign w:val="center"/>
          </w:tcPr>
          <w:p>
            <w:pPr>
              <w:overflowPunct w:val="0"/>
              <w:spacing w:line="420" w:lineRule="exact"/>
              <w:ind w:left="-141" w:firstLine="120" w:firstLineChars="5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会场效果</w:t>
            </w:r>
          </w:p>
          <w:p>
            <w:pPr>
              <w:overflowPunct w:val="0"/>
              <w:spacing w:line="420" w:lineRule="exact"/>
              <w:ind w:left="-141" w:firstLine="120" w:firstLineChars="5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（10分）</w:t>
            </w:r>
          </w:p>
        </w:tc>
        <w:tc>
          <w:tcPr>
            <w:tcW w:w="7535" w:type="dxa"/>
            <w:vAlign w:val="center"/>
          </w:tcPr>
          <w:p>
            <w:pPr>
              <w:overflowPunct w:val="0"/>
              <w:spacing w:line="42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1.感染力：演讲具有较强的吸引力和号召力，能较好地与听众感情融合在一起，营造良好的演讲效果；（5分）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1625" w:type="dxa"/>
            <w:vMerge w:val="continue"/>
            <w:vAlign w:val="center"/>
          </w:tcPr>
          <w:p>
            <w:pPr>
              <w:overflowPunct w:val="0"/>
              <w:spacing w:line="420" w:lineRule="exact"/>
              <w:ind w:left="-141" w:firstLine="120" w:firstLineChars="5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535" w:type="dxa"/>
            <w:vAlign w:val="center"/>
          </w:tcPr>
          <w:p>
            <w:pPr>
              <w:overflowPunct w:val="0"/>
              <w:spacing w:line="42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2.时间控制：演讲时间控制在5-8分钟之内，超时扣分。（5分）</w:t>
            </w:r>
          </w:p>
        </w:tc>
      </w:tr>
    </w:tbl>
    <w:p>
      <w:pPr>
        <w:overflowPunct w:val="0"/>
        <w:spacing w:beforeLines="100" w:afterLines="100"/>
        <w:jc w:val="left"/>
        <w:rPr>
          <w:rFonts w:ascii="黑体" w:hAnsi="黑体" w:eastAsia="黑体" w:cs="黑体"/>
          <w:sz w:val="32"/>
          <w:szCs w:val="32"/>
        </w:rPr>
      </w:pPr>
    </w:p>
    <w:p>
      <w:pPr>
        <w:overflowPunct w:val="0"/>
        <w:spacing w:beforeLines="100" w:afterLines="100"/>
        <w:jc w:val="left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二、品牌故事微电影比赛评分细则</w:t>
      </w:r>
    </w:p>
    <w:tbl>
      <w:tblPr>
        <w:tblStyle w:val="4"/>
        <w:tblW w:w="925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5"/>
        <w:gridCol w:w="8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205" w:type="dxa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评分项目</w:t>
            </w:r>
          </w:p>
        </w:tc>
        <w:tc>
          <w:tcPr>
            <w:tcW w:w="8050" w:type="dxa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评分要点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1205" w:type="dxa"/>
            <w:vMerge w:val="restart"/>
            <w:vAlign w:val="center"/>
          </w:tcPr>
          <w:p>
            <w:pPr>
              <w:pStyle w:val="2"/>
              <w:overflowPunct w:val="0"/>
              <w:spacing w:before="0" w:beforeAutospacing="0" w:after="0" w:afterAutospacing="0" w:line="42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内容主题</w:t>
            </w:r>
          </w:p>
          <w:p>
            <w:pPr>
              <w:pStyle w:val="2"/>
              <w:overflowPunct w:val="0"/>
              <w:spacing w:before="0" w:beforeAutospacing="0" w:after="0" w:afterAutospacing="0" w:line="42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（40分）</w:t>
            </w:r>
          </w:p>
        </w:tc>
        <w:tc>
          <w:tcPr>
            <w:tcW w:w="8050" w:type="dxa"/>
            <w:vAlign w:val="center"/>
          </w:tcPr>
          <w:p>
            <w:pPr>
              <w:overflowPunct w:val="0"/>
              <w:spacing w:line="42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1.主题鲜明，反映企业明晰的品牌理念、文化、形象，真实具体；（20分）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1205" w:type="dxa"/>
            <w:vMerge w:val="continue"/>
            <w:vAlign w:val="center"/>
          </w:tcPr>
          <w:p>
            <w:pPr>
              <w:overflowPunct w:val="0"/>
              <w:spacing w:line="4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050" w:type="dxa"/>
            <w:vAlign w:val="center"/>
          </w:tcPr>
          <w:p>
            <w:pPr>
              <w:overflowPunct w:val="0"/>
              <w:spacing w:line="42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2.观点正确、实例生动，反映客观事实，体现时代精神；(10分)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1205" w:type="dxa"/>
            <w:vMerge w:val="continue"/>
            <w:vAlign w:val="center"/>
          </w:tcPr>
          <w:p>
            <w:pPr>
              <w:overflowPunct w:val="0"/>
              <w:spacing w:line="4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050" w:type="dxa"/>
            <w:vAlign w:val="center"/>
          </w:tcPr>
          <w:p>
            <w:pPr>
              <w:overflowPunct w:val="0"/>
              <w:spacing w:line="42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3.剧情拍摄角度新颖，主题特色鲜明，具有一定的说服力和感染力。(10分)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1205" w:type="dxa"/>
            <w:vMerge w:val="restart"/>
            <w:vAlign w:val="center"/>
          </w:tcPr>
          <w:p>
            <w:pPr>
              <w:overflowPunct w:val="0"/>
              <w:spacing w:line="4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创意性</w:t>
            </w:r>
          </w:p>
          <w:p>
            <w:pPr>
              <w:overflowPunct w:val="0"/>
              <w:spacing w:line="4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(20分）</w:t>
            </w:r>
          </w:p>
        </w:tc>
        <w:tc>
          <w:tcPr>
            <w:tcW w:w="8050" w:type="dxa"/>
            <w:vAlign w:val="center"/>
          </w:tcPr>
          <w:p>
            <w:pPr>
              <w:pStyle w:val="5"/>
              <w:spacing w:line="420" w:lineRule="exact"/>
              <w:ind w:left="-99" w:firstLine="120" w:firstLineChars="50"/>
              <w:rPr>
                <w:rFonts w:cs="仿宋"/>
                <w:sz w:val="24"/>
                <w:szCs w:val="24"/>
              </w:rPr>
            </w:pPr>
            <w:r>
              <w:rPr>
                <w:rFonts w:hint="eastAsia" w:cs="仿宋"/>
                <w:sz w:val="24"/>
                <w:szCs w:val="24"/>
              </w:rPr>
              <w:t>1.内容不拘一格，独到深刻，能够反映企业差异化的品牌文化、战略等；</w:t>
            </w:r>
          </w:p>
          <w:p>
            <w:pPr>
              <w:pStyle w:val="5"/>
              <w:spacing w:line="420" w:lineRule="exact"/>
              <w:ind w:left="-99" w:firstLine="0" w:firstLineChars="0"/>
              <w:rPr>
                <w:rFonts w:cs="仿宋"/>
                <w:sz w:val="24"/>
                <w:szCs w:val="24"/>
              </w:rPr>
            </w:pPr>
            <w:r>
              <w:rPr>
                <w:rFonts w:hint="eastAsia" w:cs="仿宋"/>
                <w:sz w:val="24"/>
                <w:szCs w:val="24"/>
              </w:rPr>
              <w:t>（10分）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1205" w:type="dxa"/>
            <w:vMerge w:val="continue"/>
            <w:vAlign w:val="center"/>
          </w:tcPr>
          <w:p>
            <w:pPr>
              <w:overflowPunct w:val="0"/>
              <w:spacing w:line="4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050" w:type="dxa"/>
            <w:vAlign w:val="center"/>
          </w:tcPr>
          <w:p>
            <w:pPr>
              <w:overflowPunct w:val="0"/>
              <w:spacing w:line="42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2.制作匠心独运，撼动人心。（10分）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1205" w:type="dxa"/>
            <w:vMerge w:val="restart"/>
            <w:vAlign w:val="center"/>
          </w:tcPr>
          <w:p>
            <w:pPr>
              <w:overflowPunct w:val="0"/>
              <w:spacing w:line="4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技术性</w:t>
            </w:r>
          </w:p>
          <w:p>
            <w:pPr>
              <w:overflowPunct w:val="0"/>
              <w:spacing w:line="4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(30分)</w:t>
            </w:r>
          </w:p>
        </w:tc>
        <w:tc>
          <w:tcPr>
            <w:tcW w:w="8050" w:type="dxa"/>
            <w:vAlign w:val="center"/>
          </w:tcPr>
          <w:p>
            <w:pPr>
              <w:overflowPunct w:val="0"/>
              <w:spacing w:line="42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1.视觉：画面音质流畅，场景镜头衔接顺畅，布局精心合理；(10分)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1205" w:type="dxa"/>
            <w:vMerge w:val="continue"/>
            <w:vAlign w:val="center"/>
          </w:tcPr>
          <w:p>
            <w:pPr>
              <w:overflowPunct w:val="0"/>
              <w:spacing w:line="4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050" w:type="dxa"/>
            <w:vAlign w:val="center"/>
          </w:tcPr>
          <w:p>
            <w:pPr>
              <w:overflowPunct w:val="0"/>
              <w:spacing w:line="42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2.剪辑：剧情精炼不冗长，不短缺。字母清晰，与声音搭配得当；(10分)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1205" w:type="dxa"/>
            <w:vMerge w:val="continue"/>
            <w:vAlign w:val="center"/>
          </w:tcPr>
          <w:p>
            <w:pPr>
              <w:overflowPunct w:val="0"/>
              <w:spacing w:line="4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050" w:type="dxa"/>
            <w:vAlign w:val="center"/>
          </w:tcPr>
          <w:p>
            <w:pPr>
              <w:overflowPunct w:val="0"/>
              <w:spacing w:line="42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3.配乐：能够渲染表现微电影的主题，升华内容，给人以想象空间。(10分)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  <w:jc w:val="center"/>
        </w:trPr>
        <w:tc>
          <w:tcPr>
            <w:tcW w:w="1205" w:type="dxa"/>
            <w:vAlign w:val="center"/>
          </w:tcPr>
          <w:p>
            <w:pPr>
              <w:overflowPunct w:val="0"/>
              <w:spacing w:line="4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整体性</w:t>
            </w:r>
          </w:p>
          <w:p>
            <w:pPr>
              <w:overflowPunct w:val="0"/>
              <w:spacing w:line="4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（10分）</w:t>
            </w:r>
          </w:p>
        </w:tc>
        <w:tc>
          <w:tcPr>
            <w:tcW w:w="8050" w:type="dxa"/>
            <w:vAlign w:val="center"/>
          </w:tcPr>
          <w:p>
            <w:pPr>
              <w:overflowPunct w:val="0"/>
              <w:spacing w:line="42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整个微电影紧扣一个主题，连贯顺畅，符合企业品牌文化理念，给人耳目一新的感觉与别具一格的视听享受。（10分）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0D70"/>
    <w:multiLevelType w:val="singleLevel"/>
    <w:tmpl w:val="56C40D70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0B62A6"/>
    <w:rsid w:val="400B62A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5">
    <w:name w:val="列出段落11"/>
    <w:basedOn w:val="1"/>
    <w:qFormat/>
    <w:uiPriority w:val="0"/>
    <w:pPr>
      <w:widowControl/>
      <w:kinsoku w:val="0"/>
      <w:overflowPunct w:val="0"/>
      <w:spacing w:before="80" w:line="216" w:lineRule="auto"/>
      <w:ind w:left="447" w:leftChars="-47" w:firstLine="420" w:firstLineChars="200"/>
      <w:jc w:val="left"/>
      <w:textAlignment w:val="baseline"/>
    </w:pPr>
    <w:rPr>
      <w:rFonts w:ascii="仿宋" w:hAnsi="仿宋" w:eastAsia="仿宋" w:cs="仿宋_GB2312"/>
      <w:color w:val="000000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2018-06-22T07:49:00Z</dcterms:created>
  <dc:creator>HP</dc:creator>
  <cp:lastModifiedBy>HP</cp:lastModifiedBy>
  <dcterms:modified xsi:type="dcterms:W3CDTF">2018-06-22T07:50:09Z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